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ermanent Marker" w:cs="Permanent Marker" w:eastAsia="Permanent Marker" w:hAnsi="Permanent Marker"/>
          <w:sz w:val="38"/>
          <w:szCs w:val="38"/>
        </w:rPr>
      </w:pPr>
      <w:r w:rsidDel="00000000" w:rsidR="00000000" w:rsidRPr="00000000">
        <w:rPr>
          <w:rFonts w:ascii="Permanent Marker" w:cs="Permanent Marker" w:eastAsia="Permanent Marker" w:hAnsi="Permanent Marker"/>
          <w:sz w:val="38"/>
          <w:szCs w:val="38"/>
          <w:rtl w:val="0"/>
        </w:rPr>
        <w:t xml:space="preserve">Sacramento New Technology High School</w:t>
      </w:r>
    </w:p>
    <w:p w:rsidR="00000000" w:rsidDel="00000000" w:rsidP="00000000" w:rsidRDefault="00000000" w:rsidRPr="00000000" w14:paraId="00000002">
      <w:pPr>
        <w:jc w:val="center"/>
        <w:rPr>
          <w:rFonts w:ascii="Permanent Marker" w:cs="Permanent Marker" w:eastAsia="Permanent Marker" w:hAnsi="Permanent Marker"/>
          <w:sz w:val="38"/>
          <w:szCs w:val="38"/>
        </w:rPr>
      </w:pPr>
      <w:r w:rsidDel="00000000" w:rsidR="00000000" w:rsidRPr="00000000">
        <w:rPr>
          <w:rFonts w:ascii="Permanent Marker" w:cs="Permanent Marker" w:eastAsia="Permanent Marker" w:hAnsi="Permanent Marker"/>
          <w:sz w:val="38"/>
          <w:szCs w:val="38"/>
          <w:rtl w:val="0"/>
        </w:rPr>
        <w:t xml:space="preserve">Back to School Night (BTSN)  Worksheet</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Work with your student to complete this worksheet so you can be prepared for our Back to School Night.  During the Principal’s Welcome, we will be explaining how to navigate the evening.  Please be on time so you do not miss this important information.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40"/>
          <w:szCs w:val="40"/>
          <w:u w:val="single"/>
        </w:rPr>
      </w:pPr>
      <w:r w:rsidDel="00000000" w:rsidR="00000000" w:rsidRPr="00000000">
        <w:rPr>
          <w:b w:val="1"/>
          <w:sz w:val="40"/>
          <w:szCs w:val="40"/>
          <w:u w:val="single"/>
          <w:rtl w:val="0"/>
        </w:rPr>
        <w:t xml:space="preserve">BTSN Agenda</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6:00-6:20  -  Principal’s Welcome</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6:20-6:30 - Meet our Counselor</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6:30-6:40 - Period 1/2</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6:40-6:50 - Period 3/4</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6:50-7:00 - Advisory</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7:00-7:10 - Period 5/6</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7:10-7:20 - Period 7/8</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755"/>
        <w:gridCol w:w="5310"/>
        <w:gridCol w:w="4140"/>
        <w:tblGridChange w:id="0">
          <w:tblGrid>
            <w:gridCol w:w="1755"/>
            <w:gridCol w:w="1755"/>
            <w:gridCol w:w="5310"/>
            <w:gridCol w:w="4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6:30-6:40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6:40-6:50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6:50-7:00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Advisory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7:10-7:20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